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Elève vacciné ou ayant contracté la COVID-19 depuis moins de deux mois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atteste sur l'honneur que, suite à l’identification comme contact à risque de mon enfant, il remplit l’une des conditions dans lesquelles le respect d’une quarantaine n’est pas requis à savoir :</w:t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il présentait un schéma vaccinal complet</w:t>
      </w:r>
      <w:r>
        <w:rPr>
          <w:rStyle w:val="Ancredenotedebasdepage"/>
          <w:rFonts w:cs="Calibri" w:ascii="Calibri" w:hAnsi="Calibri" w:asciiTheme="minorHAnsi" w:cstheme="minorHAnsi" w:hAnsiTheme="minorHAnsi"/>
          <w:color w:val="414755"/>
          <w:sz w:val="22"/>
          <w:szCs w:val="22"/>
        </w:rPr>
        <w:footnoteReference w:id="2"/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 à la date du dernier contact avec le cas confirmé (il est donc contact à risque modéré)</w:t>
      </w:r>
      <w:r>
        <w:rPr>
          <w:rStyle w:val="Ancredenotedebasdepage"/>
          <w:rFonts w:cs="Calibri" w:ascii="Calibri" w:hAnsi="Calibri" w:asciiTheme="minorHAnsi" w:cstheme="minorHAnsi" w:hAnsiTheme="minorHAnsi"/>
          <w:color w:val="414755"/>
          <w:sz w:val="22"/>
          <w:szCs w:val="22"/>
        </w:rPr>
        <w:footnoteReference w:id="3"/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 ;</w:t>
      </w:r>
    </w:p>
    <w:p>
      <w:pPr>
        <w:pStyle w:val="Default"/>
        <w:ind w:firstLine="708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OU</w:t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il avait un antécédent de Covid-19 de moins de deux mois à la date du dernier contact avec le cas confirmé (il est donc contact à risque négligeable).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Dans le premier cas de figure, je m’engage à ce que mon enfant fasse </w:t>
      </w:r>
      <w:r>
        <w:rPr>
          <w:rFonts w:cs="Calibri" w:ascii="Calibri" w:hAnsi="Calibri" w:asciiTheme="minorHAnsi" w:cstheme="minorHAnsi" w:hAnsiTheme="minorHAnsi"/>
          <w:b/>
          <w:color w:val="414755"/>
          <w:sz w:val="22"/>
          <w:szCs w:val="22"/>
        </w:rPr>
        <w:t xml:space="preserve">immédiatement et sept jours après le dernier contact 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avec le cas confirmé un test de dépistage (RT-PCR, RT-LAMP ou un test antigénique nasopharyngé).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Des contrôles du statut des contacts à risque sont assurés par l’Assurance maladie en lien avec les personnels de santé de l’éducation nationale.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spacing w:before="0" w:after="160"/>
        <w:jc w:val="center"/>
        <w:rPr>
          <w:rFonts w:cs="Calibri" w:cstheme="minorHAnsi"/>
          <w:b/>
          <w:b/>
          <w:bCs/>
          <w:color w:val="44307B"/>
        </w:rPr>
      </w:pPr>
      <w:r>
        <w:rPr>
          <w:rFonts w:cs="Calibri" w:cstheme="minorHAnsi"/>
          <w:b/>
          <w:bCs/>
          <w:color w:val="44307B"/>
        </w:rPr>
        <w:t>[Prénom] [Nom]</w:t>
      </w:r>
    </w:p>
    <w:sectPr>
      <w:footnotePr>
        <w:numFmt w:val="decimal"/>
      </w:footnotePr>
      <w:type w:val="nextPage"/>
      <w:pgSz w:w="11906" w:h="16838"/>
      <w:pgMar w:left="1417" w:right="1274" w:gutter="0" w:header="0" w:top="1417" w:footer="0" w:bottom="1417"/>
      <w:pgNumType w:start="4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/>
        <w:t>7 jours après la 2e injection pour les vaccins à double injection (Pfizer, Moderna, AstraZeneca) ;</w:t>
      </w:r>
    </w:p>
    <w:p>
      <w:pPr>
        <w:pStyle w:val="Notedebasdepage"/>
        <w:rPr/>
      </w:pPr>
      <w:r>
        <w:rPr/>
        <w:t xml:space="preserve">  </w:t>
      </w:r>
      <w:r>
        <w:rPr/>
        <w:t>28 jours après l'injection pour les vaccins avec une seule injection (Johnson &amp; Johnson) ;</w:t>
      </w:r>
    </w:p>
    <w:p>
      <w:pPr>
        <w:pStyle w:val="Notedebasdepage"/>
        <w:rPr/>
      </w:pPr>
      <w:r>
        <w:rPr/>
        <w:t xml:space="preserve">  </w:t>
      </w:r>
      <w:r>
        <w:rPr/>
        <w:t>7 jours après l'injection pour les vaccins chez les personnes ayant eu un antécédent de Covid (1 seule injection).</w:t>
      </w:r>
    </w:p>
  </w:footnote>
  <w:footnote w:id="3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/>
        <w:t>Si votre enfant est atteint d’immunodépression grave, alors la quarantaine est requise.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FootnoteText"/>
    <w:uiPriority w:val="99"/>
    <w:semiHidden/>
    <w:qFormat/>
    <w:rsid w:val="00f6593f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6593f"/>
    <w:rPr>
      <w:vertAlign w:val="superscript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1272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6fb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Text"/>
    <w:uiPriority w:val="99"/>
    <w:semiHidden/>
    <w:qFormat/>
    <w:rsid w:val="005c6fb3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CommentSubject"/>
    <w:uiPriority w:val="99"/>
    <w:semiHidden/>
    <w:qFormat/>
    <w:rsid w:val="005c6fb3"/>
    <w:rPr>
      <w:b/>
      <w:bCs/>
      <w:sz w:val="20"/>
      <w:szCs w:val="20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4c3ec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0c7a79"/>
    <w:pPr>
      <w:spacing w:before="0" w:after="160"/>
      <w:ind w:left="720" w:hanging="0"/>
      <w:contextualSpacing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127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5c6f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5c6fb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B9B2-A75A-4B15-916D-0D7A77BB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LibreOffice/7.2.2.2$Windows_X86_64 LibreOffice_project/02b2acce88a210515b4a5bb2e46cbfb63fe97d56</Application>
  <AppVersion>15.0000</AppVersion>
  <Pages>4</Pages>
  <Words>465</Words>
  <Characters>2561</Characters>
  <CharactersWithSpaces>3020</CharactersWithSpaces>
  <Paragraphs>6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2021-09-02T11:00:00Z</dcterms:created>
  <dc:creator>LAURE-AURELIA GUILLOU</dc:creator>
  <dc:description/>
  <dc:language>fr-FR</dc:language>
  <cp:lastModifiedBy>SIDI SOILMI</cp:lastModifiedBy>
  <dcterms:modified xsi:type="dcterms:W3CDTF">2021-09-02T17:18:00Z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